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9AB" w:rsidRPr="00C80F55" w:rsidRDefault="00DE09AB" w:rsidP="00C80F55">
      <w:pPr>
        <w:spacing w:line="480" w:lineRule="auto"/>
        <w:rPr>
          <w:rFonts w:ascii="Times New Roman" w:hAnsi="Times New Roman" w:cs="Times New Roman"/>
          <w:sz w:val="24"/>
          <w:szCs w:val="24"/>
        </w:rPr>
      </w:pPr>
      <w:bookmarkStart w:id="0" w:name="_GoBack"/>
      <w:bookmarkEnd w:id="0"/>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C80F55" w:rsidP="00C80F55">
      <w:pPr>
        <w:spacing w:line="480" w:lineRule="auto"/>
        <w:jc w:val="center"/>
        <w:rPr>
          <w:rFonts w:ascii="Times New Roman" w:hAnsi="Times New Roman" w:cs="Times New Roman"/>
          <w:sz w:val="24"/>
          <w:szCs w:val="24"/>
        </w:rPr>
      </w:pPr>
      <w:r>
        <w:rPr>
          <w:rFonts w:ascii="Times New Roman" w:hAnsi="Times New Roman" w:cs="Times New Roman"/>
          <w:sz w:val="24"/>
          <w:szCs w:val="24"/>
        </w:rPr>
        <w:t>Telehealth Technology</w:t>
      </w:r>
      <w:r w:rsidR="007B5953" w:rsidRPr="00C80F55">
        <w:rPr>
          <w:rFonts w:ascii="Times New Roman" w:hAnsi="Times New Roman" w:cs="Times New Roman"/>
          <w:sz w:val="24"/>
          <w:szCs w:val="24"/>
        </w:rPr>
        <w:t xml:space="preserve"> in Health Care</w:t>
      </w:r>
    </w:p>
    <w:p w:rsidR="007C55D3" w:rsidRPr="00C80F55" w:rsidRDefault="007B5953" w:rsidP="00C80F55">
      <w:pPr>
        <w:spacing w:line="480" w:lineRule="auto"/>
        <w:jc w:val="center"/>
        <w:rPr>
          <w:rFonts w:ascii="Times New Roman" w:hAnsi="Times New Roman" w:cs="Times New Roman"/>
          <w:sz w:val="24"/>
          <w:szCs w:val="24"/>
        </w:rPr>
      </w:pPr>
      <w:r w:rsidRPr="00C80F55">
        <w:rPr>
          <w:rFonts w:ascii="Times New Roman" w:hAnsi="Times New Roman" w:cs="Times New Roman"/>
          <w:sz w:val="24"/>
          <w:szCs w:val="24"/>
        </w:rPr>
        <w:t>Student’s Name</w:t>
      </w:r>
    </w:p>
    <w:p w:rsidR="007C55D3" w:rsidRPr="00C80F55" w:rsidRDefault="007B5953" w:rsidP="00C80F55">
      <w:pPr>
        <w:spacing w:line="480" w:lineRule="auto"/>
        <w:jc w:val="center"/>
        <w:rPr>
          <w:rFonts w:ascii="Times New Roman" w:hAnsi="Times New Roman" w:cs="Times New Roman"/>
          <w:sz w:val="24"/>
          <w:szCs w:val="24"/>
        </w:rPr>
      </w:pPr>
      <w:r w:rsidRPr="00C80F55">
        <w:rPr>
          <w:rFonts w:ascii="Times New Roman" w:hAnsi="Times New Roman" w:cs="Times New Roman"/>
          <w:sz w:val="24"/>
          <w:szCs w:val="24"/>
        </w:rPr>
        <w:t>Institution</w:t>
      </w:r>
    </w:p>
    <w:p w:rsidR="007C55D3" w:rsidRPr="00C80F55" w:rsidRDefault="007B5953" w:rsidP="00C80F55">
      <w:pPr>
        <w:spacing w:line="480" w:lineRule="auto"/>
        <w:jc w:val="center"/>
        <w:rPr>
          <w:rFonts w:ascii="Times New Roman" w:hAnsi="Times New Roman" w:cs="Times New Roman"/>
          <w:sz w:val="24"/>
          <w:szCs w:val="24"/>
        </w:rPr>
      </w:pPr>
      <w:r w:rsidRPr="00C80F55">
        <w:rPr>
          <w:rFonts w:ascii="Times New Roman" w:hAnsi="Times New Roman" w:cs="Times New Roman"/>
          <w:sz w:val="24"/>
          <w:szCs w:val="24"/>
        </w:rPr>
        <w:t>Course Title</w:t>
      </w:r>
    </w:p>
    <w:p w:rsidR="007C55D3" w:rsidRPr="00C80F55" w:rsidRDefault="007B5953" w:rsidP="00C80F55">
      <w:pPr>
        <w:spacing w:line="480" w:lineRule="auto"/>
        <w:jc w:val="center"/>
        <w:rPr>
          <w:rFonts w:ascii="Times New Roman" w:hAnsi="Times New Roman" w:cs="Times New Roman"/>
          <w:sz w:val="24"/>
          <w:szCs w:val="24"/>
        </w:rPr>
      </w:pPr>
      <w:r w:rsidRPr="00C80F55">
        <w:rPr>
          <w:rFonts w:ascii="Times New Roman" w:hAnsi="Times New Roman" w:cs="Times New Roman"/>
          <w:sz w:val="24"/>
          <w:szCs w:val="24"/>
        </w:rPr>
        <w:t>Assignment Title</w:t>
      </w:r>
    </w:p>
    <w:p w:rsidR="007C55D3" w:rsidRPr="00C80F55" w:rsidRDefault="007B5953" w:rsidP="00C80F55">
      <w:pPr>
        <w:spacing w:line="480" w:lineRule="auto"/>
        <w:jc w:val="center"/>
        <w:rPr>
          <w:rFonts w:ascii="Times New Roman" w:hAnsi="Times New Roman" w:cs="Times New Roman"/>
          <w:sz w:val="24"/>
          <w:szCs w:val="24"/>
        </w:rPr>
      </w:pPr>
      <w:r w:rsidRPr="00C80F55">
        <w:rPr>
          <w:rFonts w:ascii="Times New Roman" w:hAnsi="Times New Roman" w:cs="Times New Roman"/>
          <w:sz w:val="24"/>
          <w:szCs w:val="24"/>
        </w:rPr>
        <w:t>Date</w:t>
      </w:r>
    </w:p>
    <w:p w:rsidR="007C55D3" w:rsidRPr="00C80F55" w:rsidRDefault="007C55D3" w:rsidP="00C80F55">
      <w:pPr>
        <w:spacing w:line="480" w:lineRule="auto"/>
        <w:rPr>
          <w:rFonts w:ascii="Times New Roman" w:hAnsi="Times New Roman" w:cs="Times New Roman"/>
          <w:sz w:val="24"/>
          <w:szCs w:val="24"/>
        </w:rPr>
      </w:pPr>
    </w:p>
    <w:p w:rsidR="007C55D3" w:rsidRPr="00C80F55" w:rsidRDefault="007B5953" w:rsidP="00C80F55">
      <w:pPr>
        <w:spacing w:line="480" w:lineRule="auto"/>
        <w:rPr>
          <w:rFonts w:ascii="Times New Roman" w:hAnsi="Times New Roman" w:cs="Times New Roman"/>
          <w:sz w:val="24"/>
          <w:szCs w:val="24"/>
        </w:rPr>
      </w:pPr>
      <w:r w:rsidRPr="00C80F55">
        <w:rPr>
          <w:rFonts w:ascii="Times New Roman" w:hAnsi="Times New Roman" w:cs="Times New Roman"/>
          <w:sz w:val="24"/>
          <w:szCs w:val="24"/>
        </w:rPr>
        <w:br w:type="page"/>
      </w:r>
    </w:p>
    <w:p w:rsidR="007C55D3" w:rsidRPr="00C80F55" w:rsidRDefault="00C80F55" w:rsidP="00C80F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Telehealth Technology</w:t>
      </w:r>
      <w:r w:rsidR="007B5953" w:rsidRPr="00C80F55">
        <w:rPr>
          <w:rFonts w:ascii="Times New Roman" w:hAnsi="Times New Roman" w:cs="Times New Roman"/>
          <w:sz w:val="24"/>
          <w:szCs w:val="24"/>
        </w:rPr>
        <w:t xml:space="preserve"> in Health Care</w:t>
      </w:r>
    </w:p>
    <w:p w:rsidR="007C55D3" w:rsidRPr="00C80F55" w:rsidRDefault="007B5953" w:rsidP="00C80F55">
      <w:pPr>
        <w:spacing w:line="480" w:lineRule="auto"/>
        <w:jc w:val="center"/>
        <w:rPr>
          <w:rFonts w:ascii="Times New Roman" w:hAnsi="Times New Roman" w:cs="Times New Roman"/>
          <w:b/>
          <w:sz w:val="24"/>
          <w:szCs w:val="24"/>
        </w:rPr>
      </w:pPr>
      <w:r w:rsidRPr="00C80F55">
        <w:rPr>
          <w:rFonts w:ascii="Times New Roman" w:hAnsi="Times New Roman" w:cs="Times New Roman"/>
          <w:b/>
          <w:sz w:val="24"/>
          <w:szCs w:val="24"/>
        </w:rPr>
        <w:t>Relevance and Importance of a Needs Assessment</w:t>
      </w:r>
    </w:p>
    <w:p w:rsidR="008A15E7" w:rsidRPr="00C80F55" w:rsidRDefault="007B5953" w:rsidP="00C80F55">
      <w:pPr>
        <w:spacing w:line="480" w:lineRule="auto"/>
        <w:ind w:firstLine="720"/>
        <w:rPr>
          <w:rFonts w:ascii="Times New Roman" w:hAnsi="Times New Roman" w:cs="Times New Roman"/>
          <w:sz w:val="24"/>
          <w:szCs w:val="24"/>
        </w:rPr>
      </w:pPr>
      <w:r w:rsidRPr="00C80F55">
        <w:rPr>
          <w:rFonts w:ascii="Times New Roman" w:hAnsi="Times New Roman" w:cs="Times New Roman"/>
          <w:sz w:val="24"/>
          <w:szCs w:val="24"/>
        </w:rPr>
        <w:t xml:space="preserve">Health information technology involves the infrastructure and technology used in recording, analyzing, sharing, and recording </w:t>
      </w:r>
      <w:r w:rsidR="00040CF3" w:rsidRPr="00C80F55">
        <w:rPr>
          <w:rFonts w:ascii="Times New Roman" w:hAnsi="Times New Roman" w:cs="Times New Roman"/>
          <w:sz w:val="24"/>
          <w:szCs w:val="24"/>
        </w:rPr>
        <w:t xml:space="preserve">patient </w:t>
      </w:r>
      <w:r w:rsidRPr="00C80F55">
        <w:rPr>
          <w:rFonts w:ascii="Times New Roman" w:hAnsi="Times New Roman" w:cs="Times New Roman"/>
          <w:sz w:val="24"/>
          <w:szCs w:val="24"/>
        </w:rPr>
        <w:t>health data</w:t>
      </w:r>
      <w:r w:rsidR="00040CF3" w:rsidRPr="00C80F55">
        <w:rPr>
          <w:rFonts w:ascii="Times New Roman" w:hAnsi="Times New Roman" w:cs="Times New Roman"/>
          <w:sz w:val="24"/>
          <w:szCs w:val="24"/>
        </w:rPr>
        <w:t>.</w:t>
      </w:r>
      <w:r w:rsidRPr="00C80F55">
        <w:rPr>
          <w:rFonts w:ascii="Times New Roman" w:hAnsi="Times New Roman" w:cs="Times New Roman"/>
          <w:sz w:val="24"/>
          <w:szCs w:val="24"/>
        </w:rPr>
        <w:t xml:space="preserve"> </w:t>
      </w:r>
      <w:r w:rsidR="006E28DB" w:rsidRPr="00C80F55">
        <w:rPr>
          <w:rFonts w:ascii="Times New Roman" w:hAnsi="Times New Roman" w:cs="Times New Roman"/>
          <w:sz w:val="24"/>
          <w:szCs w:val="24"/>
        </w:rPr>
        <w:t>Patients have various alternatives to acquiring healthcar</w:t>
      </w:r>
      <w:r w:rsidR="00776C9A" w:rsidRPr="00C80F55">
        <w:rPr>
          <w:rFonts w:ascii="Times New Roman" w:hAnsi="Times New Roman" w:cs="Times New Roman"/>
          <w:sz w:val="24"/>
          <w:szCs w:val="24"/>
        </w:rPr>
        <w:t xml:space="preserve">e, and there is a need to provide personalized care for patients who have to travel long distances to get quality care. Thus applications should be created for healthcare providers to offer secure and safe telehealth conferencing with patients. The practice will allow for reassurance when necessary, and patients can ask questions which are answered in a personal approach and forward and store pictures. Also, patients will be allowed to have secure two-way video conferencing with physicians to visualize particular areas of concern.  </w:t>
      </w:r>
      <w:r w:rsidR="00F367D6" w:rsidRPr="00C80F55">
        <w:rPr>
          <w:rFonts w:ascii="Times New Roman" w:hAnsi="Times New Roman" w:cs="Times New Roman"/>
          <w:sz w:val="24"/>
          <w:szCs w:val="24"/>
        </w:rPr>
        <w:t xml:space="preserve">The burden of traveling for long distances to get quality healthcare services will be solved. </w:t>
      </w:r>
      <w:r w:rsidR="000F3831" w:rsidRPr="00C80F55">
        <w:rPr>
          <w:rFonts w:ascii="Times New Roman" w:hAnsi="Times New Roman" w:cs="Times New Roman"/>
          <w:sz w:val="24"/>
          <w:szCs w:val="24"/>
        </w:rPr>
        <w:t>Various healthcare facilities use varied types of information technology for care coordination.</w:t>
      </w:r>
    </w:p>
    <w:p w:rsidR="008A15E7" w:rsidRPr="00C80F55" w:rsidRDefault="000F3831" w:rsidP="00C80F55">
      <w:pPr>
        <w:spacing w:line="480" w:lineRule="auto"/>
        <w:ind w:firstLine="720"/>
        <w:rPr>
          <w:rFonts w:ascii="Times New Roman" w:hAnsi="Times New Roman" w:cs="Times New Roman"/>
          <w:sz w:val="24"/>
          <w:szCs w:val="24"/>
        </w:rPr>
      </w:pPr>
      <w:r w:rsidRPr="00C80F55">
        <w:rPr>
          <w:rFonts w:ascii="Times New Roman" w:hAnsi="Times New Roman" w:cs="Times New Roman"/>
          <w:sz w:val="24"/>
          <w:szCs w:val="24"/>
        </w:rPr>
        <w:t>Needs assessments are significant in identifying whether the current health information technology supports improved care</w:t>
      </w:r>
      <w:r w:rsidR="006F5255" w:rsidRPr="00C80F55">
        <w:rPr>
          <w:rFonts w:ascii="Times New Roman" w:hAnsi="Times New Roman" w:cs="Times New Roman"/>
          <w:sz w:val="24"/>
          <w:szCs w:val="24"/>
        </w:rPr>
        <w:t xml:space="preserve"> (</w:t>
      </w:r>
      <w:r w:rsidR="00BD6FD4" w:rsidRPr="00C80F55">
        <w:rPr>
          <w:rFonts w:ascii="Times New Roman" w:hAnsi="Times New Roman" w:cs="Times New Roman"/>
          <w:sz w:val="24"/>
          <w:szCs w:val="24"/>
          <w:shd w:val="clear" w:color="auto" w:fill="FFFFFF"/>
        </w:rPr>
        <w:t>Richardson</w:t>
      </w:r>
      <w:r w:rsidR="00BD6FD4" w:rsidRPr="00C80F55">
        <w:rPr>
          <w:rFonts w:ascii="Times New Roman" w:hAnsi="Times New Roman" w:cs="Times New Roman"/>
          <w:sz w:val="24"/>
          <w:szCs w:val="24"/>
        </w:rPr>
        <w:t xml:space="preserve"> et al., 2015</w:t>
      </w:r>
      <w:r w:rsidR="006F5255" w:rsidRPr="00C80F55">
        <w:rPr>
          <w:rFonts w:ascii="Times New Roman" w:hAnsi="Times New Roman" w:cs="Times New Roman"/>
          <w:sz w:val="24"/>
          <w:szCs w:val="24"/>
        </w:rPr>
        <w:t>)</w:t>
      </w:r>
      <w:r w:rsidR="003532D7" w:rsidRPr="00C80F55">
        <w:rPr>
          <w:rFonts w:ascii="Times New Roman" w:hAnsi="Times New Roman" w:cs="Times New Roman"/>
          <w:sz w:val="24"/>
          <w:szCs w:val="24"/>
        </w:rPr>
        <w:t xml:space="preserve">. </w:t>
      </w:r>
      <w:r w:rsidR="007B5953" w:rsidRPr="00C80F55">
        <w:rPr>
          <w:rFonts w:ascii="Times New Roman" w:hAnsi="Times New Roman" w:cs="Times New Roman"/>
          <w:sz w:val="24"/>
          <w:szCs w:val="24"/>
        </w:rPr>
        <w:t xml:space="preserve"> Apps and smart devices are used as personal health tools to discuss and share information. Health information technology is significant in providing bett</w:t>
      </w:r>
      <w:r w:rsidRPr="00C80F55">
        <w:rPr>
          <w:rFonts w:ascii="Times New Roman" w:hAnsi="Times New Roman" w:cs="Times New Roman"/>
          <w:sz w:val="24"/>
          <w:szCs w:val="24"/>
        </w:rPr>
        <w:t>er care for patients and assist</w:t>
      </w:r>
      <w:r w:rsidR="007B5953" w:rsidRPr="00C80F55">
        <w:rPr>
          <w:rFonts w:ascii="Times New Roman" w:hAnsi="Times New Roman" w:cs="Times New Roman"/>
          <w:sz w:val="24"/>
          <w:szCs w:val="24"/>
        </w:rPr>
        <w:t xml:space="preserve">ing in achieving health equity. </w:t>
      </w:r>
      <w:r w:rsidRPr="00C80F55">
        <w:rPr>
          <w:rFonts w:ascii="Times New Roman" w:hAnsi="Times New Roman" w:cs="Times New Roman"/>
          <w:sz w:val="24"/>
          <w:szCs w:val="24"/>
        </w:rPr>
        <w:t xml:space="preserve">It supports the recording of patient data for the improvement of healthcare delivery </w:t>
      </w:r>
      <w:r w:rsidR="006D43F9" w:rsidRPr="00C80F55">
        <w:rPr>
          <w:rFonts w:ascii="Times New Roman" w:hAnsi="Times New Roman" w:cs="Times New Roman"/>
          <w:sz w:val="24"/>
          <w:szCs w:val="24"/>
        </w:rPr>
        <w:t>and ensures that government agencies and healthcare practitioners analyze it. The information is used to implement policies needed to improve treatment and control the spreads of infections. A needs assessment is conducted to ascertain whether health information technology in healthcare facilities improves healthcare quality. It may be</w:t>
      </w:r>
      <w:r w:rsidR="003532D7" w:rsidRPr="00C80F55">
        <w:rPr>
          <w:rFonts w:ascii="Times New Roman" w:hAnsi="Times New Roman" w:cs="Times New Roman"/>
          <w:sz w:val="24"/>
          <w:szCs w:val="24"/>
        </w:rPr>
        <w:t xml:space="preserve"> done</w:t>
      </w:r>
      <w:r w:rsidR="006D43F9" w:rsidRPr="00C80F55">
        <w:rPr>
          <w:rFonts w:ascii="Times New Roman" w:hAnsi="Times New Roman" w:cs="Times New Roman"/>
          <w:sz w:val="24"/>
          <w:szCs w:val="24"/>
        </w:rPr>
        <w:t xml:space="preserve"> through the provision of accurate patient records and assisting doctors in understanding patients' medical histories. </w:t>
      </w:r>
      <w:r w:rsidR="006F5255" w:rsidRPr="00C80F55">
        <w:rPr>
          <w:rFonts w:ascii="Times New Roman" w:hAnsi="Times New Roman" w:cs="Times New Roman"/>
          <w:sz w:val="24"/>
          <w:szCs w:val="24"/>
        </w:rPr>
        <w:t>Needs assessments help identify areas where information technology improves coordination of care, notifying staff and clinicians on the movement of particular patients across the healthcare facility, collaborating with patients, interoperability, and reporting activities (</w:t>
      </w:r>
      <w:r w:rsidR="00BD6FD4" w:rsidRPr="00C80F55">
        <w:rPr>
          <w:rFonts w:ascii="Times New Roman" w:hAnsi="Times New Roman" w:cs="Times New Roman"/>
          <w:sz w:val="24"/>
          <w:szCs w:val="24"/>
          <w:shd w:val="clear" w:color="auto" w:fill="FFFFFF"/>
        </w:rPr>
        <w:t>Richardson</w:t>
      </w:r>
      <w:r w:rsidR="00BD6FD4" w:rsidRPr="00C80F55">
        <w:rPr>
          <w:rFonts w:ascii="Times New Roman" w:hAnsi="Times New Roman" w:cs="Times New Roman"/>
          <w:sz w:val="24"/>
          <w:szCs w:val="24"/>
        </w:rPr>
        <w:t xml:space="preserve"> et al., 2015</w:t>
      </w:r>
      <w:r w:rsidR="006F5255" w:rsidRPr="00C80F55">
        <w:rPr>
          <w:rFonts w:ascii="Times New Roman" w:hAnsi="Times New Roman" w:cs="Times New Roman"/>
          <w:sz w:val="24"/>
          <w:szCs w:val="24"/>
        </w:rPr>
        <w:t>). It also assists in the provision of accurate data and the medical history of patients for better treatment.</w:t>
      </w:r>
    </w:p>
    <w:p w:rsidR="006F5255" w:rsidRPr="00C80F55" w:rsidRDefault="007B5953" w:rsidP="00C80F55">
      <w:pPr>
        <w:spacing w:line="480" w:lineRule="auto"/>
        <w:jc w:val="center"/>
        <w:rPr>
          <w:rFonts w:ascii="Times New Roman" w:hAnsi="Times New Roman" w:cs="Times New Roman"/>
          <w:b/>
          <w:sz w:val="24"/>
          <w:szCs w:val="24"/>
        </w:rPr>
      </w:pPr>
      <w:r w:rsidRPr="00C80F55">
        <w:rPr>
          <w:rFonts w:ascii="Times New Roman" w:hAnsi="Times New Roman" w:cs="Times New Roman"/>
          <w:b/>
          <w:sz w:val="24"/>
          <w:szCs w:val="24"/>
        </w:rPr>
        <w:t>Critical Issues in Nursing Care Affecting Patient Outcomes</w:t>
      </w:r>
      <w:r w:rsidR="00985178" w:rsidRPr="00C80F55">
        <w:rPr>
          <w:rFonts w:ascii="Times New Roman" w:hAnsi="Times New Roman" w:cs="Times New Roman"/>
          <w:b/>
          <w:sz w:val="24"/>
          <w:szCs w:val="24"/>
        </w:rPr>
        <w:t xml:space="preserve"> That Telehealth Technology Will Address</w:t>
      </w:r>
    </w:p>
    <w:p w:rsidR="00EC3CAB" w:rsidRPr="00C80F55" w:rsidRDefault="007B5953" w:rsidP="00C80F55">
      <w:pPr>
        <w:spacing w:line="480" w:lineRule="auto"/>
        <w:ind w:firstLine="720"/>
        <w:rPr>
          <w:rFonts w:ascii="Times New Roman" w:hAnsi="Times New Roman" w:cs="Times New Roman"/>
          <w:sz w:val="24"/>
          <w:szCs w:val="24"/>
        </w:rPr>
      </w:pPr>
      <w:r w:rsidRPr="00C80F55">
        <w:rPr>
          <w:rFonts w:ascii="Times New Roman" w:hAnsi="Times New Roman" w:cs="Times New Roman"/>
          <w:sz w:val="24"/>
          <w:szCs w:val="24"/>
        </w:rPr>
        <w:t xml:space="preserve">Integrating the right technology in the healthcare system will result in increased efficiency, reduced costs, and improvement of quality.  Telehealth technology will offer new tools to nurses to extend access to quality healthcare and improve patients' outcomes. Telemedicine </w:t>
      </w:r>
      <w:r w:rsidR="00F07148" w:rsidRPr="00C80F55">
        <w:rPr>
          <w:rFonts w:ascii="Times New Roman" w:hAnsi="Times New Roman" w:cs="Times New Roman"/>
          <w:sz w:val="24"/>
          <w:szCs w:val="24"/>
        </w:rPr>
        <w:t>is on-demand. Incorpora</w:t>
      </w:r>
      <w:r w:rsidR="003532D7" w:rsidRPr="00C80F55">
        <w:rPr>
          <w:rFonts w:ascii="Times New Roman" w:hAnsi="Times New Roman" w:cs="Times New Roman"/>
          <w:sz w:val="24"/>
          <w:szCs w:val="24"/>
        </w:rPr>
        <w:t xml:space="preserve">ting the services </w:t>
      </w:r>
      <w:r w:rsidR="00F07148" w:rsidRPr="00C80F55">
        <w:rPr>
          <w:rFonts w:ascii="Times New Roman" w:hAnsi="Times New Roman" w:cs="Times New Roman"/>
          <w:sz w:val="24"/>
          <w:szCs w:val="24"/>
        </w:rPr>
        <w:t xml:space="preserve">into healthcare facilities will ensure that patients </w:t>
      </w:r>
      <w:r w:rsidR="003532D7" w:rsidRPr="00C80F55">
        <w:rPr>
          <w:rFonts w:ascii="Times New Roman" w:hAnsi="Times New Roman" w:cs="Times New Roman"/>
          <w:sz w:val="24"/>
          <w:szCs w:val="24"/>
        </w:rPr>
        <w:t>get</w:t>
      </w:r>
      <w:r w:rsidR="00F07148" w:rsidRPr="00C80F55">
        <w:rPr>
          <w:rFonts w:ascii="Times New Roman" w:hAnsi="Times New Roman" w:cs="Times New Roman"/>
          <w:sz w:val="24"/>
          <w:szCs w:val="24"/>
        </w:rPr>
        <w:t xml:space="preserve"> </w:t>
      </w:r>
      <w:r w:rsidR="003532D7" w:rsidRPr="00C80F55">
        <w:rPr>
          <w:rFonts w:ascii="Times New Roman" w:hAnsi="Times New Roman" w:cs="Times New Roman"/>
          <w:sz w:val="24"/>
          <w:szCs w:val="24"/>
        </w:rPr>
        <w:t>opportune</w:t>
      </w:r>
      <w:r w:rsidR="00F07148" w:rsidRPr="00C80F55">
        <w:rPr>
          <w:rFonts w:ascii="Times New Roman" w:hAnsi="Times New Roman" w:cs="Times New Roman"/>
          <w:sz w:val="24"/>
          <w:szCs w:val="24"/>
        </w:rPr>
        <w:t xml:space="preserve"> nursing </w:t>
      </w:r>
      <w:r w:rsidR="003532D7" w:rsidRPr="00C80F55">
        <w:rPr>
          <w:rFonts w:ascii="Times New Roman" w:hAnsi="Times New Roman" w:cs="Times New Roman"/>
          <w:sz w:val="24"/>
          <w:szCs w:val="24"/>
        </w:rPr>
        <w:t>attention, thus improving</w:t>
      </w:r>
      <w:r w:rsidR="00F07148" w:rsidRPr="00C80F55">
        <w:rPr>
          <w:rFonts w:ascii="Times New Roman" w:hAnsi="Times New Roman" w:cs="Times New Roman"/>
          <w:sz w:val="24"/>
          <w:szCs w:val="24"/>
        </w:rPr>
        <w:t xml:space="preserve"> outcomes and assisting in reducing healthcare costs. Healthcare providers will be able to gain </w:t>
      </w:r>
      <w:r w:rsidR="003532D7" w:rsidRPr="00C80F55">
        <w:rPr>
          <w:rFonts w:ascii="Times New Roman" w:hAnsi="Times New Roman" w:cs="Times New Roman"/>
          <w:sz w:val="24"/>
          <w:szCs w:val="24"/>
        </w:rPr>
        <w:t>innovative tools extending to patients and advancing</w:t>
      </w:r>
      <w:r w:rsidR="00F07148" w:rsidRPr="00C80F55">
        <w:rPr>
          <w:rFonts w:ascii="Times New Roman" w:hAnsi="Times New Roman" w:cs="Times New Roman"/>
          <w:sz w:val="24"/>
          <w:szCs w:val="24"/>
        </w:rPr>
        <w:t xml:space="preserve"> access to healthcare facilities. Besides, telehealth will support in-patient care</w:t>
      </w:r>
      <w:r w:rsidR="00677704" w:rsidRPr="00C80F55">
        <w:rPr>
          <w:rFonts w:ascii="Times New Roman" w:hAnsi="Times New Roman" w:cs="Times New Roman"/>
          <w:sz w:val="24"/>
          <w:szCs w:val="24"/>
        </w:rPr>
        <w:t>. Nurses will be granted a means of monitoring the health of patients while managing chronic infections at home or after being discharged from the hospital.</w:t>
      </w:r>
    </w:p>
    <w:p w:rsidR="00EC3CAB" w:rsidRPr="00C80F55" w:rsidRDefault="00677704" w:rsidP="00C80F55">
      <w:pPr>
        <w:spacing w:line="480" w:lineRule="auto"/>
        <w:ind w:firstLine="720"/>
        <w:rPr>
          <w:rFonts w:ascii="Times New Roman" w:hAnsi="Times New Roman" w:cs="Times New Roman"/>
          <w:sz w:val="24"/>
          <w:szCs w:val="24"/>
        </w:rPr>
      </w:pPr>
      <w:r w:rsidRPr="00C80F55">
        <w:rPr>
          <w:rFonts w:ascii="Times New Roman" w:hAnsi="Times New Roman" w:cs="Times New Roman"/>
          <w:sz w:val="24"/>
          <w:szCs w:val="24"/>
        </w:rPr>
        <w:t xml:space="preserve">Additionally, self-measurement devices will assist nurses in monitoring </w:t>
      </w:r>
      <w:r w:rsidR="003532D7" w:rsidRPr="00C80F55">
        <w:rPr>
          <w:rFonts w:ascii="Times New Roman" w:hAnsi="Times New Roman" w:cs="Times New Roman"/>
          <w:sz w:val="24"/>
          <w:szCs w:val="24"/>
        </w:rPr>
        <w:t>vibrant signs like</w:t>
      </w:r>
      <w:r w:rsidRPr="00C80F55">
        <w:rPr>
          <w:rFonts w:ascii="Times New Roman" w:hAnsi="Times New Roman" w:cs="Times New Roman"/>
          <w:sz w:val="24"/>
          <w:szCs w:val="24"/>
        </w:rPr>
        <w:t xml:space="preserve"> blood pressure, heart rate, </w:t>
      </w:r>
      <w:r w:rsidR="003532D7" w:rsidRPr="00C80F55">
        <w:rPr>
          <w:rFonts w:ascii="Times New Roman" w:hAnsi="Times New Roman" w:cs="Times New Roman"/>
          <w:sz w:val="24"/>
          <w:szCs w:val="24"/>
        </w:rPr>
        <w:t>and blood</w:t>
      </w:r>
      <w:r w:rsidRPr="00C80F55">
        <w:rPr>
          <w:rFonts w:ascii="Times New Roman" w:hAnsi="Times New Roman" w:cs="Times New Roman"/>
          <w:sz w:val="24"/>
          <w:szCs w:val="24"/>
        </w:rPr>
        <w:t xml:space="preserve"> glucose</w:t>
      </w:r>
      <w:r w:rsidR="003532D7" w:rsidRPr="00C80F55">
        <w:rPr>
          <w:rFonts w:ascii="Times New Roman" w:hAnsi="Times New Roman" w:cs="Times New Roman"/>
          <w:sz w:val="24"/>
          <w:szCs w:val="24"/>
        </w:rPr>
        <w:t xml:space="preserve">. </w:t>
      </w:r>
      <w:r w:rsidRPr="00C80F55">
        <w:rPr>
          <w:rFonts w:ascii="Times New Roman" w:hAnsi="Times New Roman" w:cs="Times New Roman"/>
          <w:sz w:val="24"/>
          <w:szCs w:val="24"/>
        </w:rPr>
        <w:t xml:space="preserve">Nurses will </w:t>
      </w:r>
      <w:r w:rsidR="002F1F8B" w:rsidRPr="00C80F55">
        <w:rPr>
          <w:rFonts w:ascii="Times New Roman" w:hAnsi="Times New Roman" w:cs="Times New Roman"/>
          <w:sz w:val="24"/>
          <w:szCs w:val="24"/>
        </w:rPr>
        <w:t xml:space="preserve">be able to share patient </w:t>
      </w:r>
      <w:r w:rsidR="003532D7" w:rsidRPr="00C80F55">
        <w:rPr>
          <w:rFonts w:ascii="Times New Roman" w:hAnsi="Times New Roman" w:cs="Times New Roman"/>
          <w:sz w:val="24"/>
          <w:szCs w:val="24"/>
        </w:rPr>
        <w:t>information</w:t>
      </w:r>
      <w:r w:rsidR="002F1F8B" w:rsidRPr="00C80F55">
        <w:rPr>
          <w:rFonts w:ascii="Times New Roman" w:hAnsi="Times New Roman" w:cs="Times New Roman"/>
          <w:sz w:val="24"/>
          <w:szCs w:val="24"/>
        </w:rPr>
        <w:t xml:space="preserve"> with specialists and doctors on time and connect with patients from </w:t>
      </w:r>
      <w:r w:rsidR="00413B46" w:rsidRPr="00C80F55">
        <w:rPr>
          <w:rFonts w:ascii="Times New Roman" w:hAnsi="Times New Roman" w:cs="Times New Roman"/>
          <w:sz w:val="24"/>
          <w:szCs w:val="24"/>
        </w:rPr>
        <w:t>many locations for better care, thus enhancing patient satisfaction</w:t>
      </w:r>
      <w:r w:rsidR="007B5953" w:rsidRPr="00C80F55">
        <w:rPr>
          <w:rFonts w:ascii="Times New Roman" w:hAnsi="Times New Roman" w:cs="Times New Roman"/>
          <w:sz w:val="24"/>
          <w:szCs w:val="24"/>
        </w:rPr>
        <w:t xml:space="preserve"> (</w:t>
      </w:r>
      <w:r w:rsidR="007B5953" w:rsidRPr="00C80F55">
        <w:rPr>
          <w:rFonts w:ascii="Times New Roman" w:hAnsi="Times New Roman" w:cs="Times New Roman"/>
          <w:sz w:val="24"/>
          <w:szCs w:val="24"/>
          <w:shd w:val="clear" w:color="auto" w:fill="FFFFFF"/>
        </w:rPr>
        <w:t>Danielle</w:t>
      </w:r>
      <w:r w:rsidR="007B5953" w:rsidRPr="00C80F55">
        <w:rPr>
          <w:rFonts w:ascii="Times New Roman" w:hAnsi="Times New Roman" w:cs="Times New Roman"/>
          <w:sz w:val="24"/>
          <w:szCs w:val="24"/>
        </w:rPr>
        <w:t>, 2020)</w:t>
      </w:r>
      <w:r w:rsidR="00413B46" w:rsidRPr="00C80F55">
        <w:rPr>
          <w:rFonts w:ascii="Times New Roman" w:hAnsi="Times New Roman" w:cs="Times New Roman"/>
          <w:sz w:val="24"/>
          <w:szCs w:val="24"/>
        </w:rPr>
        <w:t xml:space="preserve">. </w:t>
      </w:r>
      <w:r w:rsidRPr="00C80F55">
        <w:rPr>
          <w:rFonts w:ascii="Times New Roman" w:hAnsi="Times New Roman" w:cs="Times New Roman"/>
          <w:sz w:val="24"/>
          <w:szCs w:val="24"/>
        </w:rPr>
        <w:t xml:space="preserve"> </w:t>
      </w:r>
      <w:r w:rsidR="004D2466" w:rsidRPr="00C80F55">
        <w:rPr>
          <w:rFonts w:ascii="Times New Roman" w:hAnsi="Times New Roman" w:cs="Times New Roman"/>
          <w:sz w:val="24"/>
          <w:szCs w:val="24"/>
        </w:rPr>
        <w:t xml:space="preserve">The integration of the telehealth system in the workflow of healthcare providers will and standards of care is significant to patient adoption and sustainable use of the technology. </w:t>
      </w:r>
      <w:r w:rsidR="00F367D6" w:rsidRPr="00C80F55">
        <w:rPr>
          <w:rFonts w:ascii="Times New Roman" w:hAnsi="Times New Roman" w:cs="Times New Roman"/>
          <w:sz w:val="24"/>
          <w:szCs w:val="24"/>
        </w:rPr>
        <w:t>The telehealth technology will be essential in reducing patient stress, psychological and financial burden, and follow-up care will be made much easier</w:t>
      </w:r>
      <w:r w:rsidR="00D9161B" w:rsidRPr="00C80F55">
        <w:rPr>
          <w:rFonts w:ascii="Times New Roman" w:hAnsi="Times New Roman" w:cs="Times New Roman"/>
          <w:sz w:val="24"/>
          <w:szCs w:val="24"/>
        </w:rPr>
        <w:t xml:space="preserve"> </w:t>
      </w:r>
      <w:r w:rsidR="00BD6FD4" w:rsidRPr="00C80F55">
        <w:rPr>
          <w:rFonts w:ascii="Times New Roman" w:hAnsi="Times New Roman" w:cs="Times New Roman"/>
          <w:sz w:val="24"/>
          <w:szCs w:val="24"/>
        </w:rPr>
        <w:t>(</w:t>
      </w:r>
      <w:r w:rsidR="00BD6FD4" w:rsidRPr="00C80F55">
        <w:rPr>
          <w:rFonts w:ascii="Times New Roman" w:hAnsi="Times New Roman" w:cs="Times New Roman"/>
          <w:sz w:val="24"/>
          <w:szCs w:val="24"/>
          <w:shd w:val="clear" w:color="auto" w:fill="FFFFFF"/>
        </w:rPr>
        <w:t>Rimal et al., 2017</w:t>
      </w:r>
      <w:r w:rsidR="00D9161B" w:rsidRPr="00C80F55">
        <w:rPr>
          <w:rFonts w:ascii="Times New Roman" w:hAnsi="Times New Roman" w:cs="Times New Roman"/>
          <w:sz w:val="24"/>
          <w:szCs w:val="24"/>
        </w:rPr>
        <w:t>)</w:t>
      </w:r>
      <w:r w:rsidR="00F367D6" w:rsidRPr="00C80F55">
        <w:rPr>
          <w:rFonts w:ascii="Times New Roman" w:hAnsi="Times New Roman" w:cs="Times New Roman"/>
          <w:sz w:val="24"/>
          <w:szCs w:val="24"/>
        </w:rPr>
        <w:t xml:space="preserve">. </w:t>
      </w:r>
      <w:r w:rsidR="007B5953" w:rsidRPr="00C80F55">
        <w:rPr>
          <w:rFonts w:ascii="Times New Roman" w:hAnsi="Times New Roman" w:cs="Times New Roman"/>
          <w:sz w:val="24"/>
          <w:szCs w:val="24"/>
        </w:rPr>
        <w:t xml:space="preserve">Patients remain at their homes, and doctors and nurses attend to more patients in less time; thus, medical institutions and patients save money. Telehealth technology continues to be a significant connection between at-home and in-patient health </w:t>
      </w:r>
      <w:r w:rsidR="003532D7" w:rsidRPr="00C80F55">
        <w:rPr>
          <w:rFonts w:ascii="Times New Roman" w:hAnsi="Times New Roman" w:cs="Times New Roman"/>
          <w:sz w:val="24"/>
          <w:szCs w:val="24"/>
        </w:rPr>
        <w:t xml:space="preserve">management. </w:t>
      </w:r>
    </w:p>
    <w:p w:rsidR="002F1F8B" w:rsidRPr="00C80F55" w:rsidRDefault="007B5953" w:rsidP="00C80F55">
      <w:pPr>
        <w:spacing w:line="480" w:lineRule="auto"/>
        <w:jc w:val="center"/>
        <w:rPr>
          <w:rFonts w:ascii="Times New Roman" w:hAnsi="Times New Roman" w:cs="Times New Roman"/>
          <w:b/>
          <w:sz w:val="24"/>
          <w:szCs w:val="24"/>
        </w:rPr>
      </w:pPr>
      <w:r w:rsidRPr="00C80F55">
        <w:rPr>
          <w:rFonts w:ascii="Times New Roman" w:hAnsi="Times New Roman" w:cs="Times New Roman"/>
          <w:b/>
          <w:sz w:val="24"/>
          <w:szCs w:val="24"/>
        </w:rPr>
        <w:t>Safety Requirements and Regulatory Considerations When Using Telehealth Technology</w:t>
      </w:r>
    </w:p>
    <w:p w:rsidR="00985178" w:rsidRPr="00C80F55" w:rsidRDefault="002F1F8B" w:rsidP="00C80F55">
      <w:pPr>
        <w:spacing w:line="480" w:lineRule="auto"/>
        <w:ind w:firstLine="720"/>
        <w:rPr>
          <w:rFonts w:ascii="Times New Roman" w:hAnsi="Times New Roman" w:cs="Times New Roman"/>
          <w:sz w:val="24"/>
          <w:szCs w:val="24"/>
        </w:rPr>
      </w:pPr>
      <w:r w:rsidRPr="00C80F55">
        <w:rPr>
          <w:rFonts w:ascii="Times New Roman" w:hAnsi="Times New Roman" w:cs="Times New Roman"/>
          <w:sz w:val="24"/>
          <w:szCs w:val="24"/>
        </w:rPr>
        <w:t xml:space="preserve">Telehealth requires tailored clinical approaches to offer services to patients around the globe. Particular </w:t>
      </w:r>
      <w:r w:rsidR="00E73991" w:rsidRPr="00C80F55">
        <w:rPr>
          <w:rFonts w:ascii="Times New Roman" w:hAnsi="Times New Roman" w:cs="Times New Roman"/>
          <w:sz w:val="24"/>
          <w:szCs w:val="24"/>
        </w:rPr>
        <w:t>business structures and legal solutions should be designed to implement telemedicine fully and comply with federal and state laws. State medical practice regulations and licensing rules are needed based on the patient's location during consultation time. Licensure is a crucial requirement for specialists to consult with patients i</w:t>
      </w:r>
      <w:r w:rsidR="00400C29" w:rsidRPr="00C80F55">
        <w:rPr>
          <w:rFonts w:ascii="Times New Roman" w:hAnsi="Times New Roman" w:cs="Times New Roman"/>
          <w:sz w:val="24"/>
          <w:szCs w:val="24"/>
        </w:rPr>
        <w:t>n any area across the globe (</w:t>
      </w:r>
      <w:r w:rsidR="00BD6FD4" w:rsidRPr="00C80F55">
        <w:rPr>
          <w:rFonts w:ascii="Times New Roman" w:hAnsi="Times New Roman" w:cs="Times New Roman"/>
          <w:sz w:val="24"/>
          <w:szCs w:val="24"/>
          <w:shd w:val="clear" w:color="auto" w:fill="FFFFFF"/>
        </w:rPr>
        <w:t>Rheuban &amp; Krupinski, 2017</w:t>
      </w:r>
      <w:r w:rsidR="00400C29" w:rsidRPr="00C80F55">
        <w:rPr>
          <w:rFonts w:ascii="Times New Roman" w:hAnsi="Times New Roman" w:cs="Times New Roman"/>
          <w:sz w:val="24"/>
          <w:szCs w:val="24"/>
        </w:rPr>
        <w:t>).</w:t>
      </w:r>
      <w:r w:rsidR="00E73991" w:rsidRPr="00C80F55">
        <w:rPr>
          <w:rFonts w:ascii="Times New Roman" w:hAnsi="Times New Roman" w:cs="Times New Roman"/>
          <w:sz w:val="24"/>
          <w:szCs w:val="24"/>
        </w:rPr>
        <w:t xml:space="preserve"> Also, providers should conform to the standards of care and delivering high-quality services. Any information gathered from in-person settings must be acquired when giving care through telehealth. </w:t>
      </w:r>
      <w:r w:rsidR="00B83D92" w:rsidRPr="00C80F55">
        <w:rPr>
          <w:rFonts w:ascii="Times New Roman" w:hAnsi="Times New Roman" w:cs="Times New Roman"/>
          <w:sz w:val="24"/>
          <w:szCs w:val="24"/>
        </w:rPr>
        <w:t xml:space="preserve">The prescription of medication must be done following telehealth examinations. A secure doctor-patient connection must be established when prescribing medication. </w:t>
      </w:r>
      <w:r w:rsidR="006E28DB" w:rsidRPr="00C80F55">
        <w:rPr>
          <w:rFonts w:ascii="Times New Roman" w:hAnsi="Times New Roman" w:cs="Times New Roman"/>
          <w:sz w:val="24"/>
          <w:szCs w:val="24"/>
        </w:rPr>
        <w:t xml:space="preserve">All prescribing must be done for therapeutic purposes by healthcare practitioners acting in their professional practice. </w:t>
      </w:r>
    </w:p>
    <w:p w:rsidR="00400C29" w:rsidRPr="00C80F55" w:rsidRDefault="007B5953" w:rsidP="00C80F55">
      <w:pPr>
        <w:spacing w:line="480" w:lineRule="auto"/>
        <w:jc w:val="center"/>
        <w:rPr>
          <w:rFonts w:ascii="Times New Roman" w:hAnsi="Times New Roman" w:cs="Times New Roman"/>
          <w:b/>
          <w:sz w:val="24"/>
          <w:szCs w:val="24"/>
        </w:rPr>
      </w:pPr>
      <w:r w:rsidRPr="00C80F55">
        <w:rPr>
          <w:rFonts w:ascii="Times New Roman" w:hAnsi="Times New Roman" w:cs="Times New Roman"/>
          <w:b/>
          <w:sz w:val="24"/>
          <w:szCs w:val="24"/>
        </w:rPr>
        <w:t>Patient Confidentiality and Privacy Protections Addressed by Telehealth Technology</w:t>
      </w:r>
    </w:p>
    <w:p w:rsidR="00400C29" w:rsidRPr="00C80F55" w:rsidRDefault="007B5953" w:rsidP="00C80F55">
      <w:pPr>
        <w:spacing w:line="480" w:lineRule="auto"/>
        <w:rPr>
          <w:rFonts w:ascii="Times New Roman" w:hAnsi="Times New Roman" w:cs="Times New Roman"/>
          <w:sz w:val="24"/>
          <w:szCs w:val="24"/>
        </w:rPr>
      </w:pPr>
      <w:r w:rsidRPr="00C80F55">
        <w:rPr>
          <w:rFonts w:ascii="Times New Roman" w:hAnsi="Times New Roman" w:cs="Times New Roman"/>
          <w:sz w:val="24"/>
          <w:szCs w:val="24"/>
        </w:rPr>
        <w:t xml:space="preserve">Any information gathered from in-person settings must be acquired when delivering care through telehealth.  </w:t>
      </w:r>
      <w:r w:rsidR="00413B46" w:rsidRPr="00C80F55">
        <w:rPr>
          <w:rFonts w:ascii="Times New Roman" w:hAnsi="Times New Roman" w:cs="Times New Roman"/>
          <w:sz w:val="24"/>
          <w:szCs w:val="24"/>
        </w:rPr>
        <w:t xml:space="preserve">Identifiable health information must be encrypted to allow reading from authorized individuals only for security and privacy concerns </w:t>
      </w:r>
      <w:r w:rsidR="00BD6FD4" w:rsidRPr="00C80F55">
        <w:rPr>
          <w:rFonts w:ascii="Times New Roman" w:hAnsi="Times New Roman" w:cs="Times New Roman"/>
          <w:sz w:val="24"/>
          <w:szCs w:val="24"/>
        </w:rPr>
        <w:t>(</w:t>
      </w:r>
      <w:r w:rsidR="00BD6FD4" w:rsidRPr="00C80F55">
        <w:rPr>
          <w:rFonts w:ascii="Times New Roman" w:hAnsi="Times New Roman" w:cs="Times New Roman"/>
          <w:sz w:val="24"/>
          <w:szCs w:val="24"/>
          <w:shd w:val="clear" w:color="auto" w:fill="FFFFFF"/>
        </w:rPr>
        <w:t>Hale &amp; Kvedar, 2014</w:t>
      </w:r>
      <w:r w:rsidR="00413B46" w:rsidRPr="00C80F55">
        <w:rPr>
          <w:rFonts w:ascii="Times New Roman" w:hAnsi="Times New Roman" w:cs="Times New Roman"/>
          <w:sz w:val="24"/>
          <w:szCs w:val="24"/>
        </w:rPr>
        <w:t>). A comprehensive set of security and privacy regulations and standards is needed for collecting, sharing, and storin</w:t>
      </w:r>
      <w:r w:rsidR="003532D7" w:rsidRPr="00C80F55">
        <w:rPr>
          <w:rFonts w:ascii="Times New Roman" w:hAnsi="Times New Roman" w:cs="Times New Roman"/>
          <w:sz w:val="24"/>
          <w:szCs w:val="24"/>
        </w:rPr>
        <w:t xml:space="preserve">g consumer data electronically. </w:t>
      </w:r>
      <w:r w:rsidRPr="00C80F55">
        <w:rPr>
          <w:rFonts w:ascii="Times New Roman" w:hAnsi="Times New Roman" w:cs="Times New Roman"/>
          <w:sz w:val="24"/>
          <w:szCs w:val="24"/>
        </w:rPr>
        <w:t xml:space="preserve">The practice standards telehealth </w:t>
      </w:r>
      <w:r w:rsidR="00E30A3D" w:rsidRPr="00C80F55">
        <w:rPr>
          <w:rFonts w:ascii="Times New Roman" w:hAnsi="Times New Roman" w:cs="Times New Roman"/>
          <w:sz w:val="24"/>
          <w:szCs w:val="24"/>
        </w:rPr>
        <w:t xml:space="preserve">involve particular disclosures on the providers' website, patient informed consent to the services of telemedicine, and in-person examination requirements. </w:t>
      </w:r>
      <w:r w:rsidR="00D26687" w:rsidRPr="00C80F55">
        <w:rPr>
          <w:rFonts w:ascii="Times New Roman" w:hAnsi="Times New Roman" w:cs="Times New Roman"/>
          <w:sz w:val="24"/>
          <w:szCs w:val="24"/>
        </w:rPr>
        <w:t>As part of the patient-care program, healthcare providers should share the risks and benefits of using telehealth to the patients. Healthcare providers must stay informed of their institutions' security and privacy policies and share them with the patients as an e</w:t>
      </w:r>
      <w:r w:rsidR="004D2466" w:rsidRPr="00C80F55">
        <w:rPr>
          <w:rFonts w:ascii="Times New Roman" w:hAnsi="Times New Roman" w:cs="Times New Roman"/>
          <w:sz w:val="24"/>
          <w:szCs w:val="24"/>
        </w:rPr>
        <w:t>thical obligation</w:t>
      </w:r>
      <w:r w:rsidR="00D26687" w:rsidRPr="00C80F55">
        <w:rPr>
          <w:rFonts w:ascii="Times New Roman" w:hAnsi="Times New Roman" w:cs="Times New Roman"/>
          <w:sz w:val="24"/>
          <w:szCs w:val="24"/>
        </w:rPr>
        <w:t xml:space="preserve"> to maintain patient-physician confidentiality.  </w:t>
      </w:r>
      <w:r w:rsidR="00E30A3D" w:rsidRPr="00C80F55">
        <w:rPr>
          <w:rFonts w:ascii="Times New Roman" w:hAnsi="Times New Roman" w:cs="Times New Roman"/>
          <w:sz w:val="24"/>
          <w:szCs w:val="24"/>
        </w:rPr>
        <w:t xml:space="preserve">Other concerns include mandatory forwarding of medical records to patient caregivers and restrictions on any kind of telehealth technology that can be used without patient consent. </w:t>
      </w:r>
      <w:r w:rsidR="004D2466" w:rsidRPr="00C80F55">
        <w:rPr>
          <w:rFonts w:ascii="Times New Roman" w:hAnsi="Times New Roman" w:cs="Times New Roman"/>
          <w:sz w:val="24"/>
          <w:szCs w:val="24"/>
        </w:rPr>
        <w:t xml:space="preserve">Comprehensive regulation and standards are necessary to ensure robust security and privacy protections for telehealth and all electronic </w:t>
      </w:r>
      <w:r w:rsidR="00B83D92" w:rsidRPr="00C80F55">
        <w:rPr>
          <w:rFonts w:ascii="Times New Roman" w:hAnsi="Times New Roman" w:cs="Times New Roman"/>
          <w:sz w:val="24"/>
          <w:szCs w:val="24"/>
        </w:rPr>
        <w:t xml:space="preserve">customer information. Healthcare providers must make patients aware of the potential security and privacy risks. </w:t>
      </w:r>
    </w:p>
    <w:p w:rsidR="00985178" w:rsidRPr="00C80F55" w:rsidRDefault="007B5953" w:rsidP="00C80F55">
      <w:pPr>
        <w:spacing w:line="480" w:lineRule="auto"/>
        <w:jc w:val="center"/>
        <w:rPr>
          <w:rFonts w:ascii="Times New Roman" w:hAnsi="Times New Roman" w:cs="Times New Roman"/>
          <w:b/>
          <w:sz w:val="24"/>
          <w:szCs w:val="24"/>
        </w:rPr>
      </w:pPr>
      <w:r w:rsidRPr="00C80F55">
        <w:rPr>
          <w:rFonts w:ascii="Times New Roman" w:hAnsi="Times New Roman" w:cs="Times New Roman"/>
          <w:b/>
          <w:sz w:val="24"/>
          <w:szCs w:val="24"/>
        </w:rPr>
        <w:t>Potential Impact of Internal and External Stakeholders and End Users in the Acquisition of Telehealth Technology</w:t>
      </w:r>
    </w:p>
    <w:p w:rsidR="005804AB" w:rsidRDefault="007B5953" w:rsidP="00C80F55">
      <w:pPr>
        <w:spacing w:line="480" w:lineRule="auto"/>
        <w:ind w:firstLine="720"/>
        <w:rPr>
          <w:rFonts w:ascii="Times New Roman" w:hAnsi="Times New Roman" w:cs="Times New Roman"/>
          <w:sz w:val="24"/>
          <w:szCs w:val="24"/>
        </w:rPr>
      </w:pPr>
      <w:r w:rsidRPr="00C80F55">
        <w:rPr>
          <w:rFonts w:ascii="Times New Roman" w:hAnsi="Times New Roman" w:cs="Times New Roman"/>
          <w:sz w:val="24"/>
          <w:szCs w:val="24"/>
        </w:rPr>
        <w:t>Different stakeholders must be considered when acquiring telehealth technology. The</w:t>
      </w:r>
      <w:r w:rsidR="00431297" w:rsidRPr="00C80F55">
        <w:rPr>
          <w:rFonts w:ascii="Times New Roman" w:hAnsi="Times New Roman" w:cs="Times New Roman"/>
          <w:sz w:val="24"/>
          <w:szCs w:val="24"/>
        </w:rPr>
        <w:t xml:space="preserve"> stakeholders</w:t>
      </w:r>
      <w:r w:rsidRPr="00C80F55">
        <w:rPr>
          <w:rFonts w:ascii="Times New Roman" w:hAnsi="Times New Roman" w:cs="Times New Roman"/>
          <w:sz w:val="24"/>
          <w:szCs w:val="24"/>
        </w:rPr>
        <w:t xml:space="preserve"> include financial stakeholders</w:t>
      </w:r>
      <w:r w:rsidR="00431297" w:rsidRPr="00C80F55">
        <w:rPr>
          <w:rFonts w:ascii="Times New Roman" w:hAnsi="Times New Roman" w:cs="Times New Roman"/>
          <w:sz w:val="24"/>
          <w:szCs w:val="24"/>
        </w:rPr>
        <w:t xml:space="preserve"> and </w:t>
      </w:r>
      <w:r w:rsidR="00BD6FD4" w:rsidRPr="00C80F55">
        <w:rPr>
          <w:rFonts w:ascii="Times New Roman" w:hAnsi="Times New Roman" w:cs="Times New Roman"/>
          <w:sz w:val="24"/>
          <w:szCs w:val="24"/>
        </w:rPr>
        <w:t xml:space="preserve">medical leaders, and the </w:t>
      </w:r>
      <w:r w:rsidR="00431297" w:rsidRPr="00C80F55">
        <w:rPr>
          <w:rFonts w:ascii="Times New Roman" w:hAnsi="Times New Roman" w:cs="Times New Roman"/>
          <w:sz w:val="24"/>
          <w:szCs w:val="24"/>
        </w:rPr>
        <w:t xml:space="preserve">end-users include clinicians, </w:t>
      </w:r>
      <w:r w:rsidR="00A62918" w:rsidRPr="00C80F55">
        <w:rPr>
          <w:rFonts w:ascii="Times New Roman" w:hAnsi="Times New Roman" w:cs="Times New Roman"/>
          <w:sz w:val="24"/>
          <w:szCs w:val="24"/>
        </w:rPr>
        <w:t>patients, and vendors</w:t>
      </w:r>
      <w:r w:rsidR="00BD6FD4" w:rsidRPr="00C80F55">
        <w:rPr>
          <w:rFonts w:ascii="Times New Roman" w:hAnsi="Times New Roman" w:cs="Times New Roman"/>
          <w:sz w:val="24"/>
          <w:szCs w:val="24"/>
        </w:rPr>
        <w:t xml:space="preserve"> (</w:t>
      </w:r>
      <w:r w:rsidR="00BD6FD4" w:rsidRPr="00C80F55">
        <w:rPr>
          <w:rFonts w:ascii="Times New Roman" w:hAnsi="Times New Roman" w:cs="Times New Roman"/>
          <w:sz w:val="24"/>
          <w:szCs w:val="24"/>
          <w:shd w:val="clear" w:color="auto" w:fill="FFFFFF"/>
        </w:rPr>
        <w:t>David, 2017</w:t>
      </w:r>
      <w:r w:rsidR="00BD6FD4" w:rsidRPr="00C80F55">
        <w:rPr>
          <w:rFonts w:ascii="Times New Roman" w:hAnsi="Times New Roman" w:cs="Times New Roman"/>
          <w:sz w:val="24"/>
          <w:szCs w:val="24"/>
        </w:rPr>
        <w:t>)</w:t>
      </w:r>
      <w:r w:rsidRPr="00C80F55">
        <w:rPr>
          <w:rFonts w:ascii="Times New Roman" w:hAnsi="Times New Roman" w:cs="Times New Roman"/>
          <w:sz w:val="24"/>
          <w:szCs w:val="24"/>
        </w:rPr>
        <w:t>. The project must have an economic impact on the organization, a</w:t>
      </w:r>
      <w:r w:rsidR="00197678" w:rsidRPr="00C80F55">
        <w:rPr>
          <w:rFonts w:ascii="Times New Roman" w:hAnsi="Times New Roman" w:cs="Times New Roman"/>
          <w:sz w:val="24"/>
          <w:szCs w:val="24"/>
        </w:rPr>
        <w:t xml:space="preserve">nd the chief financial officer and the chief executive officer must be involved during the planning process of acquiring the technology. They will assist in helping other members to understand the economic impacts of the technology. Medical leaders must be involved throughout the therapeutic functions of the healthcare facility. They ensure that their team's particular needs are not overlooked when acquiring telehealth technology. Concerns about the impacts of technology are addressed to get valuable feedback. </w:t>
      </w:r>
      <w:r w:rsidR="00431297" w:rsidRPr="00C80F55">
        <w:rPr>
          <w:rFonts w:ascii="Times New Roman" w:hAnsi="Times New Roman" w:cs="Times New Roman"/>
          <w:sz w:val="24"/>
          <w:szCs w:val="24"/>
        </w:rPr>
        <w:t>Medical users assist in pointing the telehealth technology leaders towards end-user stakeholders and projecting and keeping the technology moving. Technicians, nurses, and physicians interact with t</w:t>
      </w:r>
      <w:r w:rsidR="00A62918" w:rsidRPr="00C80F55">
        <w:rPr>
          <w:rFonts w:ascii="Times New Roman" w:hAnsi="Times New Roman" w:cs="Times New Roman"/>
          <w:sz w:val="24"/>
          <w:szCs w:val="24"/>
        </w:rPr>
        <w:t>echnology daily. Establishing open communication with stakeholders at the end-user stage makes it easier to understand the impact of the technology. A change in the project results in a direct effect on the patients. There is a need to consider their perspectives before acquiring the telehealth technology.  Patient-focus groups assist in identifying technology-related challenges that affect patients, which is essential in making appointments and gathering accessible information electronically. The inputs of the vendors whose system is part of the technology must be gained to ensure smooth integrations at any given time.</w:t>
      </w:r>
    </w:p>
    <w:p w:rsidR="00C80F55" w:rsidRPr="00C80F55" w:rsidRDefault="00C80F55" w:rsidP="00C80F55">
      <w:pPr>
        <w:rPr>
          <w:rFonts w:ascii="Times New Roman" w:hAnsi="Times New Roman" w:cs="Times New Roman"/>
          <w:sz w:val="24"/>
          <w:szCs w:val="24"/>
        </w:rPr>
      </w:pPr>
      <w:r>
        <w:rPr>
          <w:rFonts w:ascii="Times New Roman" w:hAnsi="Times New Roman" w:cs="Times New Roman"/>
          <w:sz w:val="24"/>
          <w:szCs w:val="24"/>
        </w:rPr>
        <w:br w:type="page"/>
      </w:r>
    </w:p>
    <w:p w:rsidR="00A62918" w:rsidRPr="00C80F55" w:rsidRDefault="007B5953" w:rsidP="00C80F55">
      <w:pPr>
        <w:spacing w:line="480" w:lineRule="auto"/>
        <w:jc w:val="center"/>
        <w:rPr>
          <w:rFonts w:ascii="Times New Roman" w:hAnsi="Times New Roman" w:cs="Times New Roman"/>
          <w:sz w:val="24"/>
          <w:szCs w:val="24"/>
        </w:rPr>
      </w:pPr>
      <w:r w:rsidRPr="00C80F55">
        <w:rPr>
          <w:rFonts w:ascii="Times New Roman" w:hAnsi="Times New Roman" w:cs="Times New Roman"/>
          <w:sz w:val="24"/>
          <w:szCs w:val="24"/>
        </w:rPr>
        <w:t>References</w:t>
      </w:r>
    </w:p>
    <w:p w:rsidR="00C80F55" w:rsidRPr="00C80F55" w:rsidRDefault="00C80F55" w:rsidP="00C80F55">
      <w:pPr>
        <w:spacing w:after="0" w:line="480" w:lineRule="auto"/>
        <w:ind w:left="720" w:hanging="720"/>
        <w:rPr>
          <w:rFonts w:ascii="Times New Roman" w:hAnsi="Times New Roman" w:cs="Times New Roman"/>
          <w:sz w:val="24"/>
          <w:szCs w:val="24"/>
          <w:shd w:val="clear" w:color="auto" w:fill="FFFFFF"/>
        </w:rPr>
      </w:pPr>
      <w:r w:rsidRPr="00C80F55">
        <w:rPr>
          <w:rFonts w:ascii="Times New Roman" w:hAnsi="Times New Roman" w:cs="Times New Roman"/>
          <w:sz w:val="24"/>
          <w:szCs w:val="24"/>
          <w:shd w:val="clear" w:color="auto" w:fill="FFFFFF"/>
        </w:rPr>
        <w:t xml:space="preserve">Danielle Gagnon. (2020). The Role of Telehealth in Nursing. Retrieved from </w:t>
      </w:r>
      <w:hyperlink r:id="rId6" w:history="1">
        <w:r w:rsidRPr="00C80F55">
          <w:rPr>
            <w:rFonts w:ascii="Times New Roman" w:hAnsi="Times New Roman" w:cs="Times New Roman"/>
            <w:sz w:val="24"/>
            <w:szCs w:val="24"/>
            <w:shd w:val="clear" w:color="auto" w:fill="FFFFFF"/>
          </w:rPr>
          <w:t>https://www.snhu.edu/about-us/newsroom/2020/05/role-of-telehealth-in-nursing</w:t>
        </w:r>
      </w:hyperlink>
    </w:p>
    <w:p w:rsidR="00C80F55" w:rsidRPr="00C80F55" w:rsidRDefault="00C80F55" w:rsidP="00C80F55">
      <w:pPr>
        <w:spacing w:after="0" w:line="480" w:lineRule="auto"/>
        <w:ind w:left="720" w:hanging="720"/>
        <w:rPr>
          <w:rFonts w:ascii="Times New Roman" w:hAnsi="Times New Roman" w:cs="Times New Roman"/>
          <w:sz w:val="24"/>
          <w:szCs w:val="24"/>
          <w:shd w:val="clear" w:color="auto" w:fill="FFFFFF"/>
        </w:rPr>
      </w:pPr>
      <w:r w:rsidRPr="00C80F55">
        <w:rPr>
          <w:rFonts w:ascii="Times New Roman" w:hAnsi="Times New Roman" w:cs="Times New Roman"/>
          <w:sz w:val="24"/>
          <w:szCs w:val="24"/>
          <w:shd w:val="clear" w:color="auto" w:fill="FFFFFF"/>
        </w:rPr>
        <w:t>David Kushan. (2017). How to Identify Key Stakeholders for a Healthcare IT Project. Retrieved from https://www.healthcareis.com/blog/how-to-identify-key-stakeholders-for-a-healthcare-it-project</w:t>
      </w:r>
    </w:p>
    <w:p w:rsidR="00C80F55" w:rsidRPr="00C80F55" w:rsidRDefault="00C80F55" w:rsidP="00C80F55">
      <w:pPr>
        <w:spacing w:after="0" w:line="480" w:lineRule="auto"/>
        <w:ind w:left="720" w:hanging="720"/>
        <w:rPr>
          <w:rFonts w:ascii="Times New Roman" w:hAnsi="Times New Roman" w:cs="Times New Roman"/>
          <w:sz w:val="24"/>
          <w:szCs w:val="24"/>
          <w:shd w:val="clear" w:color="auto" w:fill="FFFFFF"/>
        </w:rPr>
      </w:pPr>
      <w:r w:rsidRPr="00C80F55">
        <w:rPr>
          <w:rFonts w:ascii="Times New Roman" w:hAnsi="Times New Roman" w:cs="Times New Roman"/>
          <w:sz w:val="24"/>
          <w:szCs w:val="24"/>
          <w:shd w:val="clear" w:color="auto" w:fill="FFFFFF"/>
        </w:rPr>
        <w:t>Hale, T. M., &amp; Kvedar, J. C. (2014). Privacy and security concerns in telehealth. </w:t>
      </w:r>
      <w:r w:rsidRPr="00C80F55">
        <w:rPr>
          <w:rFonts w:ascii="Times New Roman" w:hAnsi="Times New Roman" w:cs="Times New Roman"/>
          <w:i/>
          <w:iCs/>
          <w:sz w:val="24"/>
          <w:szCs w:val="24"/>
          <w:shd w:val="clear" w:color="auto" w:fill="FFFFFF"/>
        </w:rPr>
        <w:t>AMA Journal of Ethics</w:t>
      </w:r>
      <w:r w:rsidRPr="00C80F55">
        <w:rPr>
          <w:rFonts w:ascii="Times New Roman" w:hAnsi="Times New Roman" w:cs="Times New Roman"/>
          <w:sz w:val="24"/>
          <w:szCs w:val="24"/>
          <w:shd w:val="clear" w:color="auto" w:fill="FFFFFF"/>
        </w:rPr>
        <w:t>, </w:t>
      </w:r>
      <w:r w:rsidRPr="00C80F55">
        <w:rPr>
          <w:rFonts w:ascii="Times New Roman" w:hAnsi="Times New Roman" w:cs="Times New Roman"/>
          <w:i/>
          <w:iCs/>
          <w:sz w:val="24"/>
          <w:szCs w:val="24"/>
          <w:shd w:val="clear" w:color="auto" w:fill="FFFFFF"/>
        </w:rPr>
        <w:t>16</w:t>
      </w:r>
      <w:r w:rsidRPr="00C80F55">
        <w:rPr>
          <w:rFonts w:ascii="Times New Roman" w:hAnsi="Times New Roman" w:cs="Times New Roman"/>
          <w:sz w:val="24"/>
          <w:szCs w:val="24"/>
          <w:shd w:val="clear" w:color="auto" w:fill="FFFFFF"/>
        </w:rPr>
        <w:t>(12), 981-985.</w:t>
      </w:r>
    </w:p>
    <w:p w:rsidR="00C80F55" w:rsidRPr="00C80F55" w:rsidRDefault="00C80F55" w:rsidP="00C80F55">
      <w:pPr>
        <w:spacing w:after="0" w:line="480" w:lineRule="auto"/>
        <w:ind w:left="720" w:hanging="720"/>
        <w:rPr>
          <w:rFonts w:ascii="Times New Roman" w:hAnsi="Times New Roman" w:cs="Times New Roman"/>
          <w:sz w:val="24"/>
          <w:szCs w:val="24"/>
          <w:shd w:val="clear" w:color="auto" w:fill="FFFFFF"/>
        </w:rPr>
      </w:pPr>
      <w:r w:rsidRPr="00C80F55">
        <w:rPr>
          <w:rFonts w:ascii="Times New Roman" w:hAnsi="Times New Roman" w:cs="Times New Roman"/>
          <w:sz w:val="24"/>
          <w:szCs w:val="24"/>
          <w:shd w:val="clear" w:color="auto" w:fill="FFFFFF"/>
        </w:rPr>
        <w:t>Rheuban, K., &amp; Krupinski, E. A. (2017). </w:t>
      </w:r>
      <w:r w:rsidRPr="00C80F55">
        <w:rPr>
          <w:rFonts w:ascii="Times New Roman" w:hAnsi="Times New Roman" w:cs="Times New Roman"/>
          <w:i/>
          <w:iCs/>
          <w:sz w:val="24"/>
          <w:szCs w:val="24"/>
          <w:shd w:val="clear" w:color="auto" w:fill="FFFFFF"/>
        </w:rPr>
        <w:t>Understanding Telehealth</w:t>
      </w:r>
      <w:r w:rsidRPr="00C80F55">
        <w:rPr>
          <w:rFonts w:ascii="Times New Roman" w:hAnsi="Times New Roman" w:cs="Times New Roman"/>
          <w:sz w:val="24"/>
          <w:szCs w:val="24"/>
          <w:shd w:val="clear" w:color="auto" w:fill="FFFFFF"/>
        </w:rPr>
        <w:t>. McGraw Hill Professional.</w:t>
      </w:r>
    </w:p>
    <w:p w:rsidR="00C80F55" w:rsidRPr="00C80F55" w:rsidRDefault="00C80F55" w:rsidP="00C80F55">
      <w:pPr>
        <w:spacing w:after="0" w:line="480" w:lineRule="auto"/>
        <w:ind w:left="720" w:hanging="720"/>
        <w:rPr>
          <w:rFonts w:ascii="Times New Roman" w:hAnsi="Times New Roman" w:cs="Times New Roman"/>
          <w:sz w:val="24"/>
          <w:szCs w:val="24"/>
          <w:shd w:val="clear" w:color="auto" w:fill="FFFFFF"/>
        </w:rPr>
      </w:pPr>
      <w:r w:rsidRPr="00C80F55">
        <w:rPr>
          <w:rFonts w:ascii="Times New Roman" w:hAnsi="Times New Roman" w:cs="Times New Roman"/>
          <w:sz w:val="24"/>
          <w:szCs w:val="24"/>
          <w:shd w:val="clear" w:color="auto" w:fill="FFFFFF"/>
        </w:rPr>
        <w:t>Richardson, J. E., Vest, J. R., Green, C. M., Kern, L. M., Kaushal, R., &amp; HITEC Investigators. (2015). A needs assessment of health information technology for improving care coordination in three leading patient-centered medical homes. </w:t>
      </w:r>
      <w:r w:rsidRPr="00C80F55">
        <w:rPr>
          <w:rFonts w:ascii="Times New Roman" w:hAnsi="Times New Roman" w:cs="Times New Roman"/>
          <w:i/>
          <w:iCs/>
          <w:sz w:val="24"/>
          <w:szCs w:val="24"/>
          <w:shd w:val="clear" w:color="auto" w:fill="FFFFFF"/>
        </w:rPr>
        <w:t>Journal of the American Medical Informatics Association</w:t>
      </w:r>
      <w:r w:rsidRPr="00C80F55">
        <w:rPr>
          <w:rFonts w:ascii="Times New Roman" w:hAnsi="Times New Roman" w:cs="Times New Roman"/>
          <w:sz w:val="24"/>
          <w:szCs w:val="24"/>
          <w:shd w:val="clear" w:color="auto" w:fill="FFFFFF"/>
        </w:rPr>
        <w:t>, </w:t>
      </w:r>
      <w:r w:rsidRPr="00C80F55">
        <w:rPr>
          <w:rFonts w:ascii="Times New Roman" w:hAnsi="Times New Roman" w:cs="Times New Roman"/>
          <w:i/>
          <w:iCs/>
          <w:sz w:val="24"/>
          <w:szCs w:val="24"/>
          <w:shd w:val="clear" w:color="auto" w:fill="FFFFFF"/>
        </w:rPr>
        <w:t>22</w:t>
      </w:r>
      <w:r w:rsidRPr="00C80F55">
        <w:rPr>
          <w:rFonts w:ascii="Times New Roman" w:hAnsi="Times New Roman" w:cs="Times New Roman"/>
          <w:sz w:val="24"/>
          <w:szCs w:val="24"/>
          <w:shd w:val="clear" w:color="auto" w:fill="FFFFFF"/>
        </w:rPr>
        <w:t>(4), 815-820.</w:t>
      </w:r>
    </w:p>
    <w:p w:rsidR="00C80F55" w:rsidRPr="00C80F55" w:rsidRDefault="00C80F55" w:rsidP="00C80F55">
      <w:pPr>
        <w:spacing w:after="0" w:line="480" w:lineRule="auto"/>
        <w:ind w:left="720" w:hanging="720"/>
        <w:rPr>
          <w:rFonts w:ascii="Times New Roman" w:hAnsi="Times New Roman" w:cs="Times New Roman"/>
          <w:sz w:val="24"/>
          <w:szCs w:val="24"/>
          <w:shd w:val="clear" w:color="auto" w:fill="FFFFFF"/>
        </w:rPr>
      </w:pPr>
      <w:r w:rsidRPr="00C80F55">
        <w:rPr>
          <w:rFonts w:ascii="Times New Roman" w:hAnsi="Times New Roman" w:cs="Times New Roman"/>
          <w:sz w:val="24"/>
          <w:szCs w:val="24"/>
          <w:shd w:val="clear" w:color="auto" w:fill="FFFFFF"/>
        </w:rPr>
        <w:t xml:space="preserve">Rimal, D., Huang Fu, J. H., &amp; Gillett, D. (2017). Our experience in using telehealth for pediatric plastic surgery in Western Australia. </w:t>
      </w:r>
      <w:r w:rsidRPr="00C80F55">
        <w:rPr>
          <w:rFonts w:ascii="Times New Roman" w:hAnsi="Times New Roman" w:cs="Times New Roman"/>
          <w:i/>
          <w:iCs/>
          <w:sz w:val="24"/>
          <w:szCs w:val="24"/>
          <w:shd w:val="clear" w:color="auto" w:fill="FFFFFF"/>
        </w:rPr>
        <w:t>ANZ journal of medicine</w:t>
      </w:r>
      <w:r w:rsidRPr="00C80F55">
        <w:rPr>
          <w:rFonts w:ascii="Times New Roman" w:hAnsi="Times New Roman" w:cs="Times New Roman"/>
          <w:sz w:val="24"/>
          <w:szCs w:val="24"/>
          <w:shd w:val="clear" w:color="auto" w:fill="FFFFFF"/>
        </w:rPr>
        <w:t>, </w:t>
      </w:r>
      <w:r w:rsidRPr="00C80F55">
        <w:rPr>
          <w:rFonts w:ascii="Times New Roman" w:hAnsi="Times New Roman" w:cs="Times New Roman"/>
          <w:i/>
          <w:iCs/>
          <w:sz w:val="24"/>
          <w:szCs w:val="24"/>
          <w:shd w:val="clear" w:color="auto" w:fill="FFFFFF"/>
        </w:rPr>
        <w:t>87</w:t>
      </w:r>
      <w:r w:rsidRPr="00C80F55">
        <w:rPr>
          <w:rFonts w:ascii="Times New Roman" w:hAnsi="Times New Roman" w:cs="Times New Roman"/>
          <w:sz w:val="24"/>
          <w:szCs w:val="24"/>
          <w:shd w:val="clear" w:color="auto" w:fill="FFFFFF"/>
        </w:rPr>
        <w:t>(4), 277-281.</w:t>
      </w:r>
    </w:p>
    <w:p w:rsidR="00A62918" w:rsidRPr="00C80F55" w:rsidRDefault="00A62918" w:rsidP="00C80F55">
      <w:pPr>
        <w:spacing w:line="480" w:lineRule="auto"/>
        <w:rPr>
          <w:rFonts w:ascii="Times New Roman" w:hAnsi="Times New Roman" w:cs="Times New Roman"/>
          <w:sz w:val="24"/>
          <w:szCs w:val="24"/>
        </w:rPr>
      </w:pPr>
    </w:p>
    <w:p w:rsidR="006F5255" w:rsidRPr="00C80F55" w:rsidRDefault="006F5255"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p w:rsidR="007C55D3" w:rsidRPr="00C80F55" w:rsidRDefault="007C55D3" w:rsidP="00C80F55">
      <w:pPr>
        <w:spacing w:line="480" w:lineRule="auto"/>
        <w:rPr>
          <w:rFonts w:ascii="Times New Roman" w:hAnsi="Times New Roman" w:cs="Times New Roman"/>
          <w:sz w:val="24"/>
          <w:szCs w:val="24"/>
        </w:rPr>
      </w:pPr>
    </w:p>
    <w:sectPr w:rsidR="007C55D3" w:rsidRPr="00C80F55" w:rsidSect="007C55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9BD" w:rsidRDefault="008B39BD">
      <w:pPr>
        <w:spacing w:after="0" w:line="240" w:lineRule="auto"/>
      </w:pPr>
      <w:r>
        <w:separator/>
      </w:r>
    </w:p>
  </w:endnote>
  <w:endnote w:type="continuationSeparator" w:id="0">
    <w:p w:rsidR="008B39BD" w:rsidRDefault="008B3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9BD" w:rsidRDefault="008B39BD">
      <w:pPr>
        <w:spacing w:after="0" w:line="240" w:lineRule="auto"/>
      </w:pPr>
      <w:r>
        <w:separator/>
      </w:r>
    </w:p>
  </w:footnote>
  <w:footnote w:type="continuationSeparator" w:id="0">
    <w:p w:rsidR="008B39BD" w:rsidRDefault="008B39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56D" w:rsidRDefault="005005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D3" w:rsidRPr="007C55D3" w:rsidRDefault="007B5953">
    <w:pPr>
      <w:pStyle w:val="Header"/>
      <w:jc w:val="right"/>
      <w:rPr>
        <w:rFonts w:ascii="Times New Roman" w:hAnsi="Times New Roman" w:cs="Times New Roman"/>
        <w:sz w:val="24"/>
        <w:szCs w:val="24"/>
      </w:rPr>
    </w:pPr>
    <w:r>
      <w:rPr>
        <w:rFonts w:ascii="Times New Roman" w:hAnsi="Times New Roman" w:cs="Times New Roman"/>
        <w:sz w:val="24"/>
        <w:szCs w:val="24"/>
      </w:rPr>
      <w:t>TEC</w:t>
    </w:r>
    <w:r w:rsidRPr="007C55D3">
      <w:rPr>
        <w:rFonts w:ascii="Times New Roman" w:hAnsi="Times New Roman" w:cs="Times New Roman"/>
        <w:sz w:val="24"/>
        <w:szCs w:val="24"/>
      </w:rPr>
      <w:t>HNOLOGY STIMULATION IN HEALTH CARE</w:t>
    </w:r>
    <w:r>
      <w:rPr>
        <w:rFonts w:ascii="Times New Roman" w:hAnsi="Times New Roman" w:cs="Times New Roman"/>
        <w:sz w:val="24"/>
        <w:szCs w:val="24"/>
      </w:rPr>
      <w:t xml:space="preserve">                                                               </w:t>
    </w:r>
    <w:r w:rsidRPr="007C55D3">
      <w:rPr>
        <w:rFonts w:ascii="Times New Roman" w:hAnsi="Times New Roman" w:cs="Times New Roman"/>
        <w:sz w:val="24"/>
        <w:szCs w:val="24"/>
      </w:rPr>
      <w:t xml:space="preserve"> </w:t>
    </w:r>
    <w:sdt>
      <w:sdtPr>
        <w:rPr>
          <w:rFonts w:ascii="Times New Roman" w:hAnsi="Times New Roman" w:cs="Times New Roman"/>
          <w:sz w:val="24"/>
          <w:szCs w:val="24"/>
        </w:rPr>
        <w:id w:val="-186989503"/>
        <w:docPartObj>
          <w:docPartGallery w:val="Page Numbers (Top of Page)"/>
          <w:docPartUnique/>
        </w:docPartObj>
      </w:sdtPr>
      <w:sdtEndPr>
        <w:rPr>
          <w:noProof/>
        </w:rPr>
      </w:sdtEndPr>
      <w:sdtContent>
        <w:r w:rsidRPr="007C55D3">
          <w:rPr>
            <w:rFonts w:ascii="Times New Roman" w:hAnsi="Times New Roman" w:cs="Times New Roman"/>
            <w:sz w:val="24"/>
            <w:szCs w:val="24"/>
          </w:rPr>
          <w:fldChar w:fldCharType="begin"/>
        </w:r>
        <w:r w:rsidRPr="007C55D3">
          <w:rPr>
            <w:rFonts w:ascii="Times New Roman" w:hAnsi="Times New Roman" w:cs="Times New Roman"/>
            <w:sz w:val="24"/>
            <w:szCs w:val="24"/>
          </w:rPr>
          <w:instrText xml:space="preserve"> PAGE   \* MERGEFORMAT </w:instrText>
        </w:r>
        <w:r w:rsidRPr="007C55D3">
          <w:rPr>
            <w:rFonts w:ascii="Times New Roman" w:hAnsi="Times New Roman" w:cs="Times New Roman"/>
            <w:sz w:val="24"/>
            <w:szCs w:val="24"/>
          </w:rPr>
          <w:fldChar w:fldCharType="separate"/>
        </w:r>
        <w:r w:rsidR="000911E0">
          <w:rPr>
            <w:rFonts w:ascii="Times New Roman" w:hAnsi="Times New Roman" w:cs="Times New Roman"/>
            <w:noProof/>
            <w:sz w:val="24"/>
            <w:szCs w:val="24"/>
          </w:rPr>
          <w:t>7</w:t>
        </w:r>
        <w:r w:rsidRPr="007C55D3">
          <w:rPr>
            <w:rFonts w:ascii="Times New Roman" w:hAnsi="Times New Roman" w:cs="Times New Roman"/>
            <w:noProof/>
            <w:sz w:val="24"/>
            <w:szCs w:val="24"/>
          </w:rPr>
          <w:fldChar w:fldCharType="end"/>
        </w:r>
      </w:sdtContent>
    </w:sdt>
  </w:p>
  <w:p w:rsidR="007C55D3" w:rsidRDefault="007C55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D3" w:rsidRPr="007C55D3" w:rsidRDefault="007B5953">
    <w:pPr>
      <w:pStyle w:val="Header"/>
      <w:jc w:val="right"/>
      <w:rPr>
        <w:rFonts w:ascii="Times New Roman" w:hAnsi="Times New Roman" w:cs="Times New Roman"/>
        <w:sz w:val="24"/>
        <w:szCs w:val="24"/>
      </w:rPr>
    </w:pPr>
    <w:r w:rsidRPr="007C55D3">
      <w:rPr>
        <w:rFonts w:ascii="Times New Roman" w:hAnsi="Times New Roman" w:cs="Times New Roman"/>
        <w:sz w:val="24"/>
        <w:szCs w:val="24"/>
      </w:rPr>
      <w:t>Running head:</w:t>
    </w:r>
    <w:sdt>
      <w:sdtPr>
        <w:rPr>
          <w:rFonts w:ascii="Times New Roman" w:hAnsi="Times New Roman" w:cs="Times New Roman"/>
          <w:sz w:val="24"/>
          <w:szCs w:val="24"/>
        </w:rPr>
        <w:id w:val="-318192815"/>
        <w:docPartObj>
          <w:docPartGallery w:val="Page Numbers (Top of Page)"/>
          <w:docPartUnique/>
        </w:docPartObj>
      </w:sdtPr>
      <w:sdtEndPr>
        <w:rPr>
          <w:noProof/>
        </w:rPr>
      </w:sdtEndPr>
      <w:sdtContent>
        <w:r w:rsidRPr="007C55D3">
          <w:rPr>
            <w:rFonts w:ascii="Times New Roman" w:hAnsi="Times New Roman" w:cs="Times New Roman"/>
            <w:sz w:val="24"/>
            <w:szCs w:val="24"/>
          </w:rPr>
          <w:t xml:space="preserve"> TECHNOLOGY STIMULATION IN HEALTH CARE</w:t>
        </w:r>
        <w:r>
          <w:rPr>
            <w:rFonts w:ascii="Times New Roman" w:hAnsi="Times New Roman" w:cs="Times New Roman"/>
            <w:sz w:val="24"/>
            <w:szCs w:val="24"/>
          </w:rPr>
          <w:t xml:space="preserve">                                       </w:t>
        </w:r>
        <w:r w:rsidRPr="007C55D3">
          <w:rPr>
            <w:rFonts w:ascii="Times New Roman" w:hAnsi="Times New Roman" w:cs="Times New Roman"/>
            <w:sz w:val="24"/>
            <w:szCs w:val="24"/>
          </w:rPr>
          <w:t xml:space="preserve"> </w:t>
        </w:r>
        <w:r w:rsidRPr="007C55D3">
          <w:rPr>
            <w:rFonts w:ascii="Times New Roman" w:hAnsi="Times New Roman" w:cs="Times New Roman"/>
            <w:sz w:val="24"/>
            <w:szCs w:val="24"/>
          </w:rPr>
          <w:fldChar w:fldCharType="begin"/>
        </w:r>
        <w:r w:rsidRPr="007C55D3">
          <w:rPr>
            <w:rFonts w:ascii="Times New Roman" w:hAnsi="Times New Roman" w:cs="Times New Roman"/>
            <w:sz w:val="24"/>
            <w:szCs w:val="24"/>
          </w:rPr>
          <w:instrText xml:space="preserve"> PAGE   \* MERGEFORMAT </w:instrText>
        </w:r>
        <w:r w:rsidRPr="007C55D3">
          <w:rPr>
            <w:rFonts w:ascii="Times New Roman" w:hAnsi="Times New Roman" w:cs="Times New Roman"/>
            <w:sz w:val="24"/>
            <w:szCs w:val="24"/>
          </w:rPr>
          <w:fldChar w:fldCharType="separate"/>
        </w:r>
        <w:r w:rsidR="008B39BD">
          <w:rPr>
            <w:rFonts w:ascii="Times New Roman" w:hAnsi="Times New Roman" w:cs="Times New Roman"/>
            <w:noProof/>
            <w:sz w:val="24"/>
            <w:szCs w:val="24"/>
          </w:rPr>
          <w:t>1</w:t>
        </w:r>
        <w:r w:rsidRPr="007C55D3">
          <w:rPr>
            <w:rFonts w:ascii="Times New Roman" w:hAnsi="Times New Roman" w:cs="Times New Roman"/>
            <w:noProof/>
            <w:sz w:val="24"/>
            <w:szCs w:val="24"/>
          </w:rPr>
          <w:fldChar w:fldCharType="end"/>
        </w:r>
      </w:sdtContent>
    </w:sdt>
  </w:p>
  <w:p w:rsidR="007C55D3" w:rsidRDefault="007C55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5D3"/>
    <w:rsid w:val="00040CF3"/>
    <w:rsid w:val="000911E0"/>
    <w:rsid w:val="000F3831"/>
    <w:rsid w:val="001948CA"/>
    <w:rsid w:val="00197678"/>
    <w:rsid w:val="002F1F8B"/>
    <w:rsid w:val="003532D7"/>
    <w:rsid w:val="00400C29"/>
    <w:rsid w:val="00413B46"/>
    <w:rsid w:val="00431297"/>
    <w:rsid w:val="00493446"/>
    <w:rsid w:val="004D2466"/>
    <w:rsid w:val="0050056D"/>
    <w:rsid w:val="00520F82"/>
    <w:rsid w:val="005804AB"/>
    <w:rsid w:val="00677704"/>
    <w:rsid w:val="006D43F9"/>
    <w:rsid w:val="006E28DB"/>
    <w:rsid w:val="006F5255"/>
    <w:rsid w:val="00776C9A"/>
    <w:rsid w:val="007B5953"/>
    <w:rsid w:val="007C55D3"/>
    <w:rsid w:val="008A15E7"/>
    <w:rsid w:val="008B39BD"/>
    <w:rsid w:val="00985178"/>
    <w:rsid w:val="00A62918"/>
    <w:rsid w:val="00B83D92"/>
    <w:rsid w:val="00BD6FD4"/>
    <w:rsid w:val="00C80F55"/>
    <w:rsid w:val="00D26687"/>
    <w:rsid w:val="00D9161B"/>
    <w:rsid w:val="00DE09AB"/>
    <w:rsid w:val="00E30A3D"/>
    <w:rsid w:val="00E73991"/>
    <w:rsid w:val="00EC3CAB"/>
    <w:rsid w:val="00F07148"/>
    <w:rsid w:val="00F36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5D3"/>
  </w:style>
  <w:style w:type="paragraph" w:styleId="Footer">
    <w:name w:val="footer"/>
    <w:basedOn w:val="Normal"/>
    <w:link w:val="FooterChar"/>
    <w:uiPriority w:val="99"/>
    <w:unhideWhenUsed/>
    <w:rsid w:val="007C5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nhu.edu/about-us/newsroom/2020/05/role-of-telehealth-in-nursin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2020-06-13T05:24:00Z</dcterms:created>
  <dcterms:modified xsi:type="dcterms:W3CDTF">2020-06-13T05:24:00Z</dcterms:modified>
</cp:coreProperties>
</file>